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242" w:rsidRPr="003F6242" w:rsidRDefault="003F6242" w:rsidP="003F62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0"/>
      <w:r w:rsidRPr="003F6242">
        <w:rPr>
          <w:rFonts w:ascii="Times New Roman" w:eastAsia="Times New Roman" w:hAnsi="Times New Roman" w:cs="Times New Roman"/>
          <w:b/>
          <w:i/>
          <w:smallCaps/>
          <w:color w:val="000000"/>
          <w:spacing w:val="20"/>
          <w:sz w:val="24"/>
          <w:szCs w:val="24"/>
        </w:rPr>
        <w:t>Лекция 1</w:t>
      </w:r>
      <w:r w:rsidR="001B515B">
        <w:rPr>
          <w:rFonts w:ascii="Times New Roman" w:eastAsia="Times New Roman" w:hAnsi="Times New Roman" w:cs="Times New Roman"/>
          <w:b/>
          <w:i/>
          <w:smallCaps/>
          <w:color w:val="000000"/>
          <w:spacing w:val="20"/>
          <w:sz w:val="24"/>
          <w:szCs w:val="24"/>
        </w:rPr>
        <w:t>1</w:t>
      </w:r>
      <w:r w:rsidRPr="003F6242">
        <w:rPr>
          <w:rFonts w:ascii="Times New Roman" w:eastAsia="Times New Roman" w:hAnsi="Times New Roman" w:cs="Times New Roman"/>
          <w:b/>
          <w:i/>
          <w:smallCaps/>
          <w:color w:val="000000"/>
          <w:spacing w:val="20"/>
          <w:sz w:val="24"/>
          <w:szCs w:val="24"/>
        </w:rPr>
        <w:t>.</w:t>
      </w:r>
      <w:r w:rsidRPr="003F6242">
        <w:rPr>
          <w:rFonts w:ascii="Times New Roman" w:eastAsia="Times New Roman" w:hAnsi="Times New Roman" w:cs="Times New Roman"/>
          <w:smallCaps/>
          <w:color w:val="000000"/>
          <w:spacing w:val="20"/>
          <w:sz w:val="24"/>
          <w:szCs w:val="24"/>
        </w:rPr>
        <w:t xml:space="preserve"> </w:t>
      </w:r>
      <w:r w:rsidRPr="003F6242">
        <w:rPr>
          <w:rFonts w:ascii="Times New Roman" w:eastAsia="Times New Roman" w:hAnsi="Times New Roman" w:cs="Times New Roman"/>
          <w:i/>
          <w:smallCaps/>
          <w:color w:val="000000"/>
          <w:spacing w:val="20"/>
          <w:sz w:val="24"/>
          <w:szCs w:val="24"/>
          <w:lang w:eastAsia="ru-RU"/>
        </w:rPr>
        <w:t>Неметаллические полезные ископаемые</w:t>
      </w:r>
      <w:bookmarkEnd w:id="0"/>
    </w:p>
    <w:p w:rsidR="003F6242" w:rsidRDefault="003F6242" w:rsidP="003F624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этот раздел полезных ископаемых объединяют строительные мате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риалы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сырье для химической промышленности и сельского хозяйства и горнорудное неметаллическое сырье.</w:t>
      </w:r>
    </w:p>
    <w:p w:rsidR="009A74D9" w:rsidRPr="003F6242" w:rsidRDefault="009A74D9" w:rsidP="003F624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6242" w:rsidRPr="00BB74E9" w:rsidRDefault="003F6242" w:rsidP="00BB74E9">
      <w:pPr>
        <w:pStyle w:val="a9"/>
        <w:numPr>
          <w:ilvl w:val="1"/>
          <w:numId w:val="6"/>
        </w:numPr>
        <w:tabs>
          <w:tab w:val="left" w:pos="851"/>
        </w:tabs>
        <w:spacing w:after="0" w:line="240" w:lineRule="auto"/>
        <w:ind w:firstLine="14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  <w:r w:rsidRPr="00BB74E9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 xml:space="preserve"> Строительные материалы</w:t>
      </w:r>
    </w:p>
    <w:p w:rsidR="003F6242" w:rsidRPr="003F6242" w:rsidRDefault="003F6242" w:rsidP="003F624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строительные материалы разделяются на две группы — естест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венные строительные каменные материалы, которые получают из горных пород путем их механической обработки (или без нее), и искусственные стройматериалы, получаемые из горных пород в результате их термиче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обработки.</w:t>
      </w:r>
    </w:p>
    <w:p w:rsidR="003F6242" w:rsidRPr="003F6242" w:rsidRDefault="003F6242" w:rsidP="003F624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Естественные стройматериалы применяются в виде изделий, имею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 правильную геометрическую форму - облицовочный и бортовой ка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мень, брусчатка и т.д., либо в виде кусков неправильной формы - бутовый камень, щебень, песок и гравий.</w:t>
      </w:r>
    </w:p>
    <w:p w:rsidR="003F6242" w:rsidRDefault="003F6242" w:rsidP="003F624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искусственным стройматериалам относятся вяжущие вещества (известь, цементы и др.), огнеупоры (керамические изделия, стекло и сили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катный кирпич). Изучение месторождений стройматериалов выходит за пределы данного курса.</w:t>
      </w:r>
    </w:p>
    <w:p w:rsidR="009A74D9" w:rsidRPr="003F6242" w:rsidRDefault="009A74D9" w:rsidP="003F624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6242" w:rsidRPr="00BB74E9" w:rsidRDefault="003F6242" w:rsidP="00BB74E9">
      <w:pPr>
        <w:pStyle w:val="a9"/>
        <w:numPr>
          <w:ilvl w:val="1"/>
          <w:numId w:val="6"/>
        </w:numPr>
        <w:tabs>
          <w:tab w:val="left" w:pos="851"/>
        </w:tabs>
        <w:spacing w:after="0" w:line="240" w:lineRule="auto"/>
        <w:ind w:firstLine="14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BB74E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ГОРНОХИМИЧЕСКОЕ СЫРЬЕ</w:t>
      </w:r>
    </w:p>
    <w:p w:rsidR="003F6242" w:rsidRPr="003F6242" w:rsidRDefault="003F6242" w:rsidP="003F624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Развитию сырьевой базы химической промышленности уделяется в настоящее время исключительно большое внимание. В качестве сырья, кроме угля, нефти и газа, используются природные минеральные вещества: фосфатные образования, соли, бораты, сера, барит, флюорит и др. В каче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 примера рассмотрим фосфатное сырье.</w:t>
      </w:r>
    </w:p>
    <w:p w:rsidR="00EF1795" w:rsidRPr="00EF1795" w:rsidRDefault="003F6242" w:rsidP="00EF17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Природным фосфатным сырьем яв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ляются минералы из группы апа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тита и фосфориты. Разведанные запасы апатитовых руд в мире 1,2 млрд. т, а фосфоритов около 11 млрд. т. Практическое применение фосфатное сы</w:t>
      </w:r>
      <w:r w:rsidRPr="003F62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рье имеет в качестве удобрений, в химической промышленности и метал</w:t>
      </w:r>
      <w:r w:rsidR="00EF1795"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лургии (для получения феррофосфора). По запасам фосфоритов Россия за</w:t>
      </w:r>
      <w:r w:rsidR="00EF1795"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нимает </w:t>
      </w:r>
      <w:r w:rsidR="00EF1795" w:rsidRPr="00EF179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>8</w:t>
      </w:r>
      <w:r w:rsidR="00EF1795"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-е место в мире, а по запасам апатитов - 1-е </w:t>
      </w:r>
      <w:r w:rsidR="00EF1795" w:rsidRPr="00EF179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>(8</w:t>
      </w:r>
      <w:r w:rsidR="00EF1795"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млрд. т). Из зару</w:t>
      </w:r>
      <w:r w:rsidR="00EF1795"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бежных стран наиболее крупные запасы фосфоритов сосредоточены в США и Марокко (84 %), на долю этих стран приходится 76 % от общей добычи - 42,2 млн. т. Из апатитов получают около 5 млн. т фосфатного концентрата, в том числе в России - 3 млн. т. Цена за 1 т фосфатного кон</w:t>
      </w:r>
      <w:r w:rsidR="00EF1795"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центрата составляет </w:t>
      </w:r>
      <w:r w:rsidR="00EF1795" w:rsidRPr="00EF1795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>100-120</w:t>
      </w:r>
      <w:r w:rsidR="00EF1795"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долл.</w:t>
      </w:r>
    </w:p>
    <w:p w:rsidR="00EF1795" w:rsidRPr="00EF1795" w:rsidRDefault="00EF1795" w:rsidP="00EF17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Промышленные руды должны содержать Р</w:t>
      </w:r>
      <w:r w:rsidRPr="001B515B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vertAlign w:val="subscript"/>
          <w:lang w:eastAsia="ru-RU"/>
        </w:rPr>
        <w:t>2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B515B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vertAlign w:val="subscript"/>
          <w:lang w:eastAsia="ru-RU"/>
        </w:rPr>
        <w:t>5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менее 4-5 % при условии получения после обогащения концентрата с содержанием Р</w:t>
      </w:r>
      <w:r w:rsidRPr="001B515B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vertAlign w:val="subscript"/>
          <w:lang w:eastAsia="ru-RU"/>
        </w:rPr>
        <w:t>2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B515B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vertAlign w:val="subscript"/>
          <w:lang w:eastAsia="ru-RU"/>
        </w:rPr>
        <w:t>5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менее 26 - 30 </w:t>
      </w:r>
      <w:r w:rsidRPr="00EF17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%.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Известны промышленные месторождения пяти генетиче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ских типов: магматические, осадочные геосинклинальные и платформен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ные, метаморфогенные и карбонатиты, из которых в настоящее время имеют наибольший практический интерес первые два:</w:t>
      </w:r>
    </w:p>
    <w:p w:rsidR="00EF1795" w:rsidRPr="00EF1795" w:rsidRDefault="00EF1795" w:rsidP="00EF17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7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Магматические апатитовые месторождения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связаны с комплек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сами щелочных пород. В Хибинских горах апатитовые и апатит - нефели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новые линзы имеют протяженность несколько километров при мощности до 200 м, образуя более 15 самостоятельных месторождений. Содержание </w:t>
      </w:r>
      <w:r w:rsidRPr="00EF179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Р</w:t>
      </w:r>
      <w:r w:rsidRPr="00EF179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vertAlign w:val="subscript"/>
          <w:lang w:eastAsia="ru-RU"/>
        </w:rPr>
        <w:t>2</w:t>
      </w:r>
      <w:r w:rsidRPr="00EF179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О</w:t>
      </w:r>
      <w:r w:rsidRPr="00EF179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vertAlign w:val="subscript"/>
          <w:lang w:eastAsia="ru-RU"/>
        </w:rPr>
        <w:t>5</w:t>
      </w:r>
      <w:r w:rsidRPr="00EF179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составляет в богатых рудах 20 - 29 % и в бедных — 11 - 14 %: руды комплексные и являются сырьем для получения фосфора, глинозема и ти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тана</w:t>
      </w:r>
      <w:r w:rsidR="009A74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F1795" w:rsidRPr="00EF1795" w:rsidRDefault="00EF1795" w:rsidP="00EF17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79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Осадочные месторождения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геосинклинального типа залегают сре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ди мощных карбонатных толщ с подчиненным развитием терригенных осадков. Фосфатные пачки содержат большое количество фосфоритовых пластов общей мощностью в десятки метров, содержание </w:t>
      </w:r>
      <w:r w:rsidR="00E139AA" w:rsidRPr="00EF179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Р</w:t>
      </w:r>
      <w:r w:rsidR="00E139AA" w:rsidRPr="00EF179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vertAlign w:val="subscript"/>
          <w:lang w:eastAsia="ru-RU"/>
        </w:rPr>
        <w:t>2</w:t>
      </w:r>
      <w:r w:rsidR="00E139AA" w:rsidRPr="00EF179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О</w:t>
      </w:r>
      <w:r w:rsidR="00E139AA" w:rsidRPr="00EF1795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vertAlign w:val="subscript"/>
          <w:lang w:eastAsia="ru-RU"/>
        </w:rPr>
        <w:t>5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высокое — 22-36 %. К этому типу относятся крупн</w:t>
      </w:r>
      <w:r w:rsidR="001B51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ейшие месторождения Казахстана Каратау</w:t>
      </w:r>
      <w:r w:rsidRPr="00EF17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Северной Африки и США.</w:t>
      </w:r>
    </w:p>
    <w:p w:rsidR="001B515B" w:rsidRDefault="001B515B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</w:p>
    <w:p w:rsidR="00BB74E9" w:rsidRDefault="00BB74E9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</w:p>
    <w:p w:rsidR="00BB74E9" w:rsidRDefault="00BB74E9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</w:p>
    <w:p w:rsidR="00BB74E9" w:rsidRDefault="00BB74E9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</w:p>
    <w:p w:rsidR="00E139AA" w:rsidRPr="00E139AA" w:rsidRDefault="00BB74E9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11.3</w:t>
      </w:r>
      <w:r w:rsidR="00E139AA" w:rsidRPr="00E139AA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 xml:space="preserve"> Горнорудное неметаллическое сырье</w:t>
      </w:r>
    </w:p>
    <w:p w:rsidR="00E139AA" w:rsidRPr="00E139AA" w:rsidRDefault="00E139AA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Горнорудные неметаллические полезные ископаемые (алмазы, ас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бест, графит, слюды и другие) широко используются в металлургии, строительном производстве, электротехнике и во многих других отраслях промышленности. Одним из ценных полезных ископаемых данного типа являются алмазы.</w:t>
      </w:r>
    </w:p>
    <w:p w:rsidR="00E139AA" w:rsidRPr="00E139AA" w:rsidRDefault="00E139AA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Алмазы представляют собой одну из модификаций углерода, являясь самым твердым природным соединением. Алмаз нерастворим в кислотах, обладает высоким лучепреломлением и светорассеянием. Встречается в виде кристаллов (чаше октаэдров), обломков кристаллов, сростков и зер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нистых агрегатов. Величина кристаллов колеблется от микронов до санти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метров. Вес алмазов может достигать сотен и даже тысяч карат (карат » 0,2</w:t>
      </w:r>
      <w:r w:rsidR="001B51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139AA" w:rsidRPr="00E139AA" w:rsidRDefault="00E139AA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крупный в мире алмаз Кулиннан имел размеры 5*6,5*10 см и весил 3106 карат, при обработке был расколот на 105 частей, в том числе: Кулиннан - 1 (530 карат с 74 гранями)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Кулиннан -2 (317,4 карат с 66 гра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нями), а также Кулиннан - 3 и Кулиннан - 4. Первый назван " Звезда Аф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рики ", а последующие три - " Малые звезды Африки ". Остальные 101 бриллиант имеют всего </w:t>
      </w:r>
      <w:r w:rsidRPr="00E139AA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>5-19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карат. Стоимость Кулиннана (3106 карат) приравнена к стоимости 54 т золота.</w:t>
      </w:r>
    </w:p>
    <w:p w:rsidR="00E139AA" w:rsidRPr="00E139AA" w:rsidRDefault="00E139AA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Алмазы применяются в ювелирном деле и как абразивы. Техниче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 алмазы разделяются на три разновидности — борт, карбонадо и балласы.</w:t>
      </w:r>
    </w:p>
    <w:p w:rsidR="00E139AA" w:rsidRPr="00E139AA" w:rsidRDefault="00E139AA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начала добычи алмазов и до 1985 г. извлечено из недр (без СНГ) 1550 млн. карат (около 310 т). Мировое производство в 1985 г. алмазов всех видов (включая синтетические), составило 200 млн. карат.</w:t>
      </w:r>
    </w:p>
    <w:p w:rsidR="00E139AA" w:rsidRPr="00E139AA" w:rsidRDefault="00E139AA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общих запасов алмазов зарубежных стран примерно в 2,3 млрд. каратов основная масса запасов и 2/3 добычи приходится на Африку.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1996 г. добыча составила больше 100 млн. карат (44,5 млн. карат - юве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лирные), из них в ЮАР - 7.4 млн., Конго - 11,4 млн. и Гана - 2,7 млн. карат. По добыче ювелирных камней ведущие места занимают ЮАР, Ангола и Намибия, на долю которых в 1996 г. приходилось соответственно 32, 19 и 15 % общей добычи. Примерно 60 % всех алмазов добывается из россыпей и 40 % из коренных месторождений (кимберлитовых трубок и брекчий).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России </w:t>
      </w:r>
      <w:r w:rsidRPr="00E139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коренные месторождения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алмазов расположены в Яку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тии. В последние годы начата разработка Ломоносовского месторождения в Архангельской области. Во всех коренных месторождениях алмазы при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урочены к кимберлитовым трубкам, имеющим сечение от нескольких мет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 до нескольких сот метров и прослеживающимся на глубину более 1 км (рис. 3). Размеры в поперечнике якутских трубок от 45 до 600 метров. Из общего числа трубок продуктивные трубки составляют не более 10 %.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Якутские алмазы обычно имеют октаэдрический или ромбододека- эдрический облик, бесцветны, реже окрашены в фиолетовые (трубка Мир), зеленые, вишневые тона. Мин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еральными спутниками алмазов яв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ляются пироп, хромит, магнетит. Размеры наиболее крупных алмазов Якутии: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"Злата Прага" — 38,7 карата;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"Горняк" —44,6 карата;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"Мирный" — 51,6 карата;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"Мария" —105,9 карата;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"Звезда Якутии" — 232 карата;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"Великий почин" — 135 карата;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"Большая медведица" — 114,5 карата;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"Имени 26 партсъезда" — 342,5 карата.</w:t>
      </w:r>
    </w:p>
    <w:p w:rsidR="00E139AA" w:rsidRPr="00E139AA" w:rsidRDefault="00E139AA" w:rsidP="00E139A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алмазном фонде России хранятся алмазы из бывшей царской казны (например. "Граф Орлов" — 199,6 карат в необработанном виде). Среди кимберлитовых трубок Южной Африки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известны очень крупные с запаса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в десятки миллионов карат. Среднее содержание алмазов для рента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бельной отработки 0,5 карата на 1 т породы или 1 карат на 1 м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горной массы.</w:t>
      </w:r>
    </w:p>
    <w:p w:rsidR="00E139AA" w:rsidRDefault="00E139AA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_GoBack"/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Вторым промышленным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типом месторождений алмазов </w:t>
      </w:r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ляются </w:t>
      </w:r>
      <w:r w:rsidRPr="00E139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россыпи,</w:t>
      </w:r>
      <w:r w:rsidRPr="00E13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образующиеся при разрушении кимберлитов. В общем случае промышленные россыпи содержат от сотых долей до нескольких каратов алмазов на 1 кубометр песков. Ценность месторождений зависит не только от содержания, но также от размера и качества алмазов, в частности от их строения, трещиноватости, прозрачности и окраски. Наиболее крупные россыпи алмазов сосредоточены в Южной Африке и на Урале.</w:t>
      </w:r>
    </w:p>
    <w:p w:rsidR="009A74D9" w:rsidRDefault="009A74D9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74D9" w:rsidRPr="009A74D9" w:rsidRDefault="009A74D9" w:rsidP="009A74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11.4 </w:t>
      </w:r>
      <w:r w:rsidRPr="009A74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Нерудные полезные ископаемые Казахстана.</w:t>
      </w:r>
    </w:p>
    <w:p w:rsidR="009A74D9" w:rsidRPr="009A74D9" w:rsidRDefault="009A74D9" w:rsidP="009A74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74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Асбест. Освоение асбестовых месторождений связано с магматическими породами. Самые крупные месторождения находятся в Костанайской (Жетыгаринское) и Кара­гандинской (Жезказганское) областях. Значительные запасы асбеста залегают в рудных месторождениях Богетсай на юге Мугоджар и Хантау в Чу-Илийских горах.</w:t>
      </w:r>
    </w:p>
    <w:p w:rsidR="009A74D9" w:rsidRPr="009A74D9" w:rsidRDefault="009A74D9" w:rsidP="009A74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74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Фосфориты. Казахстан по запасам фосфоритов занимает второе место в мире после США. В горах Каратау в Южном Казахстане имеются крупные месторождения фосфоритов (Чулактау, Аксай, Жанатас). По качеству и мощности эти месторождения не имеют себе равных. Месторождения фосфоритов встречаются также на территории Актюбинской области, в верхнем течении реки Эмба.</w:t>
      </w:r>
    </w:p>
    <w:p w:rsidR="009A74D9" w:rsidRPr="009A74D9" w:rsidRDefault="009A74D9" w:rsidP="009A74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74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Соль. На территории Казахстана сосредоточены огромные запасы солей. Особенно богата солью Прикаспийская низменность. Мощность отдельных соленосных пластов (соляных куполов) превышает 2 км. В некоторых пластах наряду с поваренной солью находятся калийные и другие соли. Кроме того, во многих соленых озерах Прикаспийской низменности, Западно-Сибирской равнины и других районов республики образуется самосадочная соль.</w:t>
      </w:r>
    </w:p>
    <w:p w:rsidR="009A74D9" w:rsidRPr="009A74D9" w:rsidRDefault="009A74D9" w:rsidP="009A74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74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Казахстан богат также и строительными материалами - известняками, мергелем, мелом, мрамором, гипсом, огне­упорными глинами, кварцевыми песками, минеральными красками. Их месторождения встречаются во многих рай­онах республики.</w:t>
      </w:r>
    </w:p>
    <w:p w:rsidR="009A74D9" w:rsidRPr="009A74D9" w:rsidRDefault="009A74D9" w:rsidP="009A74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74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Полезные ископаемые имеют огромное значение для народного хозяйства. Многие месторождения расположены близко друг к другу (железо - марганец, железо-каменный уголь, известняки-огнеупорные глины), что дает возможность их комплексной разработки. Неглубокое залегание полезных ископаемых позволяет вести разработку открытым способом. Значительная часть разведанных месторождений в Казахстане уже используется. На их базе построены многие заводы.</w:t>
      </w:r>
    </w:p>
    <w:p w:rsidR="00BB74E9" w:rsidRDefault="009A74D9" w:rsidP="009A74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74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Казахстане сосредоточены все виды ресурсов минерального сырья. Однако запасы нефти, угля, железной руды и др. минералов небезграничны. Запасы их по мере освоения истощаются. Использование старых и освоение новых месторождений полезных ископаемых оказывает влияние на состояние и других природных ресурсов (почвенный по­кров, подземные и поверхностные воды, леса, посевные площади, воздух и т.д.). Поэтому исчерпаемые ресурсы необходимо использовать рационально, комплексно и эффективно. В природе химические элементы в чистом виде практически не встречаются. Например, в структуре многих месторождений железа содержится фосфор, сера, редкие металлы. Вместе с основной рудой следует извлекать и дополнительные компоненты. Необходимо, чтобы запасы основных и смешанных </w:t>
      </w:r>
      <w:r w:rsidRPr="009A74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полезных ископаемых из недр извлекались по возможности полнее, при добыче сырья, его пере­возке и переработке уменьшались потери. Следует эффективнее использовать продукты переработки сырья, осваивать безотходные технологии.</w:t>
      </w:r>
    </w:p>
    <w:p w:rsidR="009A74D9" w:rsidRDefault="009A74D9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74D9" w:rsidRDefault="009A74D9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74E9" w:rsidRDefault="00BB74E9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Литература  к  лекции 11</w:t>
      </w:r>
    </w:p>
    <w:p w:rsidR="00BB74E9" w:rsidRPr="00BB74E9" w:rsidRDefault="00BB74E9" w:rsidP="00BB74E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4E9">
        <w:rPr>
          <w:rFonts w:ascii="Times New Roman" w:eastAsia="Times New Roman" w:hAnsi="Times New Roman" w:cs="Times New Roman"/>
          <w:sz w:val="24"/>
          <w:szCs w:val="24"/>
          <w:lang w:eastAsia="ru-RU"/>
        </w:rPr>
        <w:t>1. Рудные месторождения СССР. Т.1,2,3 / В.И.Смирнов. М.: Недра, 1978.</w:t>
      </w:r>
    </w:p>
    <w:p w:rsidR="00BB74E9" w:rsidRPr="00BB74E9" w:rsidRDefault="00BB74E9" w:rsidP="00BB74E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B74E9">
        <w:rPr>
          <w:rFonts w:ascii="Times New Roman" w:eastAsia="Times New Roman" w:hAnsi="Times New Roman" w:cs="Times New Roman"/>
          <w:sz w:val="24"/>
          <w:szCs w:val="24"/>
          <w:lang w:eastAsia="ru-RU"/>
        </w:rPr>
        <w:t>. Шнейдерхен Г. Рудные месторождения/ Под ред. В.И.Смирнова. М.: ИЛ, 1958. С.371.</w:t>
      </w:r>
    </w:p>
    <w:p w:rsidR="00BB74E9" w:rsidRPr="00BB74E9" w:rsidRDefault="00BB74E9" w:rsidP="00BB74E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B74E9">
        <w:rPr>
          <w:rFonts w:ascii="Times New Roman" w:eastAsia="Times New Roman" w:hAnsi="Times New Roman" w:cs="Times New Roman"/>
          <w:sz w:val="24"/>
          <w:szCs w:val="24"/>
          <w:lang w:eastAsia="ru-RU"/>
        </w:rPr>
        <w:t>. Еремин Н.И. Неметаллические полезные ископаемые. М.: Изд-во МГУ, 1991. С. 284.</w:t>
      </w:r>
    </w:p>
    <w:p w:rsidR="00BB74E9" w:rsidRPr="00BB74E9" w:rsidRDefault="00BB74E9" w:rsidP="00BB74E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B74E9">
        <w:rPr>
          <w:rFonts w:ascii="Times New Roman" w:eastAsia="Times New Roman" w:hAnsi="Times New Roman" w:cs="Times New Roman"/>
          <w:sz w:val="24"/>
          <w:szCs w:val="24"/>
          <w:lang w:eastAsia="ru-RU"/>
        </w:rPr>
        <w:t>. Куварт М. Неметаллические полезные ископаемые/ Под ред. В.П.Петрова. М.: Мир, 1986. С.329.</w:t>
      </w:r>
    </w:p>
    <w:p w:rsidR="00BB74E9" w:rsidRPr="00BB74E9" w:rsidRDefault="00BB74E9" w:rsidP="00BB74E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B74E9">
        <w:rPr>
          <w:rFonts w:ascii="Times New Roman" w:eastAsia="Times New Roman" w:hAnsi="Times New Roman" w:cs="Times New Roman"/>
          <w:sz w:val="24"/>
          <w:szCs w:val="24"/>
          <w:lang w:eastAsia="ru-RU"/>
        </w:rPr>
        <w:t>. Вахромеев С.Ф. Месторождения полезных ископаемых. М.: Недра, 1979. С.294</w:t>
      </w:r>
    </w:p>
    <w:p w:rsidR="00BB74E9" w:rsidRPr="00E139AA" w:rsidRDefault="00BB74E9" w:rsidP="00BB74E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B74E9">
        <w:rPr>
          <w:rFonts w:ascii="Times New Roman" w:eastAsia="Times New Roman" w:hAnsi="Times New Roman" w:cs="Times New Roman"/>
          <w:sz w:val="24"/>
          <w:szCs w:val="24"/>
          <w:lang w:eastAsia="ru-RU"/>
        </w:rPr>
        <w:t>. Митчелл А., Гарсон М. Глобальная тектоническая позиция мине-ральных месторождений. М.: Мир, 1984. С. 496.</w:t>
      </w:r>
    </w:p>
    <w:p w:rsidR="00EF1795" w:rsidRPr="003F6242" w:rsidRDefault="00EF1795" w:rsidP="00E13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75C7" w:rsidRPr="003F6242" w:rsidRDefault="00B275C7" w:rsidP="00FE0D00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B275C7" w:rsidRPr="003F6242" w:rsidSect="003F6242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74BC" w:rsidRDefault="006374BC" w:rsidP="004E79A1">
      <w:pPr>
        <w:spacing w:after="0" w:line="240" w:lineRule="auto"/>
      </w:pPr>
      <w:r>
        <w:separator/>
      </w:r>
    </w:p>
  </w:endnote>
  <w:endnote w:type="continuationSeparator" w:id="0">
    <w:p w:rsidR="006374BC" w:rsidRDefault="006374BC" w:rsidP="004E7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74BC" w:rsidRDefault="006374BC" w:rsidP="004E79A1">
      <w:pPr>
        <w:spacing w:after="0" w:line="240" w:lineRule="auto"/>
      </w:pPr>
      <w:r>
        <w:separator/>
      </w:r>
    </w:p>
  </w:footnote>
  <w:footnote w:type="continuationSeparator" w:id="0">
    <w:p w:rsidR="006374BC" w:rsidRDefault="006374BC" w:rsidP="004E7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 w15:restartNumberingAfterBreak="0">
    <w:nsid w:val="29F84283"/>
    <w:multiLevelType w:val="hybridMultilevel"/>
    <w:tmpl w:val="59AC7FF0"/>
    <w:lvl w:ilvl="0" w:tplc="9D343ABA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C7142B5"/>
    <w:multiLevelType w:val="multilevel"/>
    <w:tmpl w:val="BFC6AB8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2252754"/>
    <w:multiLevelType w:val="multilevel"/>
    <w:tmpl w:val="F0C65BF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DC0610A"/>
    <w:multiLevelType w:val="hybridMultilevel"/>
    <w:tmpl w:val="59AC7FF0"/>
    <w:lvl w:ilvl="0" w:tplc="9D343ABA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57B512F"/>
    <w:multiLevelType w:val="multilevel"/>
    <w:tmpl w:val="581C89C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 w:val="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BB5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D0A"/>
    <w:rsid w:val="00046D4F"/>
    <w:rsid w:val="00051C33"/>
    <w:rsid w:val="00051E82"/>
    <w:rsid w:val="000536F2"/>
    <w:rsid w:val="00053DE1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68A"/>
    <w:rsid w:val="000C3A66"/>
    <w:rsid w:val="000C65A7"/>
    <w:rsid w:val="000D056E"/>
    <w:rsid w:val="000D1302"/>
    <w:rsid w:val="000D22AE"/>
    <w:rsid w:val="000D710F"/>
    <w:rsid w:val="000D73C2"/>
    <w:rsid w:val="000E2178"/>
    <w:rsid w:val="000E2D9B"/>
    <w:rsid w:val="000E2FBE"/>
    <w:rsid w:val="000E3143"/>
    <w:rsid w:val="000E451C"/>
    <w:rsid w:val="000E4B4A"/>
    <w:rsid w:val="000E53EB"/>
    <w:rsid w:val="000E6AB1"/>
    <w:rsid w:val="000E6DEE"/>
    <w:rsid w:val="000F01C6"/>
    <w:rsid w:val="000F2459"/>
    <w:rsid w:val="000F2CC9"/>
    <w:rsid w:val="000F4173"/>
    <w:rsid w:val="00100C9B"/>
    <w:rsid w:val="001021D9"/>
    <w:rsid w:val="00104E66"/>
    <w:rsid w:val="0010573A"/>
    <w:rsid w:val="00107A90"/>
    <w:rsid w:val="001104FD"/>
    <w:rsid w:val="00110A93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D46"/>
    <w:rsid w:val="00192979"/>
    <w:rsid w:val="00193629"/>
    <w:rsid w:val="00194510"/>
    <w:rsid w:val="001A1643"/>
    <w:rsid w:val="001A199E"/>
    <w:rsid w:val="001A2DF0"/>
    <w:rsid w:val="001A5001"/>
    <w:rsid w:val="001A5C19"/>
    <w:rsid w:val="001B0E99"/>
    <w:rsid w:val="001B16E8"/>
    <w:rsid w:val="001B1951"/>
    <w:rsid w:val="001B2AD0"/>
    <w:rsid w:val="001B3FC2"/>
    <w:rsid w:val="001B4747"/>
    <w:rsid w:val="001B4C2A"/>
    <w:rsid w:val="001B50C1"/>
    <w:rsid w:val="001B515B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6BB5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60B2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22B8"/>
    <w:rsid w:val="0039295F"/>
    <w:rsid w:val="00393A01"/>
    <w:rsid w:val="00394868"/>
    <w:rsid w:val="00395205"/>
    <w:rsid w:val="00395BB4"/>
    <w:rsid w:val="00397C0E"/>
    <w:rsid w:val="00397E46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460D"/>
    <w:rsid w:val="003F4CB3"/>
    <w:rsid w:val="003F4E1B"/>
    <w:rsid w:val="003F543E"/>
    <w:rsid w:val="003F5461"/>
    <w:rsid w:val="003F55EA"/>
    <w:rsid w:val="003F56A5"/>
    <w:rsid w:val="003F6242"/>
    <w:rsid w:val="003F63B1"/>
    <w:rsid w:val="003F774D"/>
    <w:rsid w:val="003F7998"/>
    <w:rsid w:val="003F7C4B"/>
    <w:rsid w:val="00401643"/>
    <w:rsid w:val="00402DFC"/>
    <w:rsid w:val="00403066"/>
    <w:rsid w:val="00403256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D0A"/>
    <w:rsid w:val="00433A8F"/>
    <w:rsid w:val="00433E81"/>
    <w:rsid w:val="00434E4A"/>
    <w:rsid w:val="00434EA5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E79A1"/>
    <w:rsid w:val="004F0841"/>
    <w:rsid w:val="004F0A80"/>
    <w:rsid w:val="004F15C2"/>
    <w:rsid w:val="004F1D15"/>
    <w:rsid w:val="004F2C48"/>
    <w:rsid w:val="004F4333"/>
    <w:rsid w:val="004F4A24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7060"/>
    <w:rsid w:val="00587066"/>
    <w:rsid w:val="00590070"/>
    <w:rsid w:val="00591BF0"/>
    <w:rsid w:val="0059275D"/>
    <w:rsid w:val="00593335"/>
    <w:rsid w:val="00593A19"/>
    <w:rsid w:val="00594067"/>
    <w:rsid w:val="005950F2"/>
    <w:rsid w:val="00595A16"/>
    <w:rsid w:val="00595EBB"/>
    <w:rsid w:val="005963B1"/>
    <w:rsid w:val="005A2481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3561"/>
    <w:rsid w:val="005D35FE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374BC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BBC"/>
    <w:rsid w:val="006D0F1D"/>
    <w:rsid w:val="006D11A9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F5B"/>
    <w:rsid w:val="0079621C"/>
    <w:rsid w:val="007967B9"/>
    <w:rsid w:val="00796DAC"/>
    <w:rsid w:val="007972D4"/>
    <w:rsid w:val="007A0EFB"/>
    <w:rsid w:val="007A1AE6"/>
    <w:rsid w:val="007A1D9E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76C8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F0BAB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2921"/>
    <w:rsid w:val="00903C7B"/>
    <w:rsid w:val="00906A9D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4FDA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717A7"/>
    <w:rsid w:val="00971EDC"/>
    <w:rsid w:val="009721C9"/>
    <w:rsid w:val="00972F1F"/>
    <w:rsid w:val="00973F2A"/>
    <w:rsid w:val="00975B1F"/>
    <w:rsid w:val="00976CCC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9B7"/>
    <w:rsid w:val="00993B07"/>
    <w:rsid w:val="009955F7"/>
    <w:rsid w:val="009A0339"/>
    <w:rsid w:val="009A0371"/>
    <w:rsid w:val="009A0DEE"/>
    <w:rsid w:val="009A14DF"/>
    <w:rsid w:val="009A2BBA"/>
    <w:rsid w:val="009A4308"/>
    <w:rsid w:val="009A446D"/>
    <w:rsid w:val="009A46F2"/>
    <w:rsid w:val="009A55B5"/>
    <w:rsid w:val="009A74D9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3009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4009"/>
    <w:rsid w:val="00A24530"/>
    <w:rsid w:val="00A261C8"/>
    <w:rsid w:val="00A26BE1"/>
    <w:rsid w:val="00A30006"/>
    <w:rsid w:val="00A30109"/>
    <w:rsid w:val="00A30CE4"/>
    <w:rsid w:val="00A312BF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1235B"/>
    <w:rsid w:val="00B157C0"/>
    <w:rsid w:val="00B15F94"/>
    <w:rsid w:val="00B1710F"/>
    <w:rsid w:val="00B17965"/>
    <w:rsid w:val="00B213EC"/>
    <w:rsid w:val="00B21DF6"/>
    <w:rsid w:val="00B2418D"/>
    <w:rsid w:val="00B2592C"/>
    <w:rsid w:val="00B26629"/>
    <w:rsid w:val="00B275C7"/>
    <w:rsid w:val="00B339FA"/>
    <w:rsid w:val="00B33BC7"/>
    <w:rsid w:val="00B3460E"/>
    <w:rsid w:val="00B43295"/>
    <w:rsid w:val="00B43424"/>
    <w:rsid w:val="00B44DC6"/>
    <w:rsid w:val="00B4643D"/>
    <w:rsid w:val="00B46E77"/>
    <w:rsid w:val="00B47316"/>
    <w:rsid w:val="00B479D3"/>
    <w:rsid w:val="00B52514"/>
    <w:rsid w:val="00B53ECC"/>
    <w:rsid w:val="00B540BC"/>
    <w:rsid w:val="00B5504A"/>
    <w:rsid w:val="00B5596D"/>
    <w:rsid w:val="00B619DD"/>
    <w:rsid w:val="00B61CFA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B74E9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67D4C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C023A"/>
    <w:rsid w:val="00DC02AB"/>
    <w:rsid w:val="00DC134A"/>
    <w:rsid w:val="00DC1540"/>
    <w:rsid w:val="00DC1F5C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A93"/>
    <w:rsid w:val="00DD68B6"/>
    <w:rsid w:val="00DD6ADF"/>
    <w:rsid w:val="00DD6D89"/>
    <w:rsid w:val="00DD78EB"/>
    <w:rsid w:val="00DE054E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143"/>
    <w:rsid w:val="00E132F1"/>
    <w:rsid w:val="00E139AA"/>
    <w:rsid w:val="00E14177"/>
    <w:rsid w:val="00E1540F"/>
    <w:rsid w:val="00E15E0B"/>
    <w:rsid w:val="00E1715F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A99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419E"/>
    <w:rsid w:val="00E946E4"/>
    <w:rsid w:val="00EA00F1"/>
    <w:rsid w:val="00EA1085"/>
    <w:rsid w:val="00EA2950"/>
    <w:rsid w:val="00EA29BC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E2C"/>
    <w:rsid w:val="00EE31A2"/>
    <w:rsid w:val="00EE3273"/>
    <w:rsid w:val="00EE3D29"/>
    <w:rsid w:val="00EE46FD"/>
    <w:rsid w:val="00EF0EA9"/>
    <w:rsid w:val="00EF10E5"/>
    <w:rsid w:val="00EF1795"/>
    <w:rsid w:val="00EF17E8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561E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42AD"/>
    <w:rsid w:val="00F34505"/>
    <w:rsid w:val="00F34B38"/>
    <w:rsid w:val="00F35859"/>
    <w:rsid w:val="00F36325"/>
    <w:rsid w:val="00F378A0"/>
    <w:rsid w:val="00F379BD"/>
    <w:rsid w:val="00F40C40"/>
    <w:rsid w:val="00F41B80"/>
    <w:rsid w:val="00F437D7"/>
    <w:rsid w:val="00F45105"/>
    <w:rsid w:val="00F47D4A"/>
    <w:rsid w:val="00F5097A"/>
    <w:rsid w:val="00F51102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1D7"/>
    <w:rsid w:val="00F773C1"/>
    <w:rsid w:val="00F82E61"/>
    <w:rsid w:val="00F82E8C"/>
    <w:rsid w:val="00F83AB9"/>
    <w:rsid w:val="00F84DA9"/>
    <w:rsid w:val="00F84F7C"/>
    <w:rsid w:val="00F857A2"/>
    <w:rsid w:val="00F8635B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C44"/>
    <w:rsid w:val="00FC71E1"/>
    <w:rsid w:val="00FD143F"/>
    <w:rsid w:val="00FD162B"/>
    <w:rsid w:val="00FD2B60"/>
    <w:rsid w:val="00FD3A34"/>
    <w:rsid w:val="00FD3D74"/>
    <w:rsid w:val="00FD4E8E"/>
    <w:rsid w:val="00FD4EFD"/>
    <w:rsid w:val="00FE05BE"/>
    <w:rsid w:val="00FE0D00"/>
    <w:rsid w:val="00FE2BFA"/>
    <w:rsid w:val="00FE3D91"/>
    <w:rsid w:val="00FE3DC6"/>
    <w:rsid w:val="00FE562F"/>
    <w:rsid w:val="00FE630B"/>
    <w:rsid w:val="00FE6D93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33064A-C03B-4A93-A863-12802D89C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B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E79A1"/>
  </w:style>
  <w:style w:type="paragraph" w:styleId="a5">
    <w:name w:val="footer"/>
    <w:basedOn w:val="a"/>
    <w:link w:val="a6"/>
    <w:uiPriority w:val="99"/>
    <w:unhideWhenUsed/>
    <w:rsid w:val="004E7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E79A1"/>
  </w:style>
  <w:style w:type="paragraph" w:styleId="a7">
    <w:name w:val="Balloon Text"/>
    <w:basedOn w:val="a"/>
    <w:link w:val="a8"/>
    <w:uiPriority w:val="99"/>
    <w:semiHidden/>
    <w:unhideWhenUsed/>
    <w:rsid w:val="00E51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51A99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E51A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4</Pages>
  <Words>1539</Words>
  <Characters>8778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6</cp:revision>
  <dcterms:created xsi:type="dcterms:W3CDTF">2016-10-31T09:48:00Z</dcterms:created>
  <dcterms:modified xsi:type="dcterms:W3CDTF">2016-11-16T04:55:00Z</dcterms:modified>
</cp:coreProperties>
</file>